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3" w:type="dxa"/>
        <w:tblLook w:val="04A0" w:firstRow="1" w:lastRow="0" w:firstColumn="1" w:lastColumn="0" w:noHBand="0" w:noVBand="1"/>
      </w:tblPr>
      <w:tblGrid>
        <w:gridCol w:w="3261"/>
        <w:gridCol w:w="1020"/>
        <w:gridCol w:w="1560"/>
        <w:gridCol w:w="1660"/>
        <w:gridCol w:w="1660"/>
        <w:gridCol w:w="1660"/>
        <w:gridCol w:w="1660"/>
        <w:gridCol w:w="1127"/>
        <w:gridCol w:w="142"/>
        <w:gridCol w:w="1276"/>
        <w:gridCol w:w="67"/>
      </w:tblGrid>
      <w:tr w:rsidR="00362F75" w:rsidRPr="00362F75" w:rsidTr="00362F75">
        <w:trPr>
          <w:gridAfter w:val="3"/>
          <w:wAfter w:w="1485" w:type="dxa"/>
          <w:trHeight w:val="57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7030A0"/>
                <w:sz w:val="40"/>
                <w:szCs w:val="40"/>
                <w:u w:val="single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7030A0"/>
                <w:sz w:val="40"/>
                <w:szCs w:val="40"/>
                <w:u w:val="single"/>
                <w:lang w:eastAsia="ru-RU"/>
              </w:rPr>
              <w:t xml:space="preserve">Стоимость </w:t>
            </w:r>
            <w:proofErr w:type="gramStart"/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7030A0"/>
                <w:sz w:val="40"/>
                <w:szCs w:val="40"/>
                <w:u w:val="single"/>
                <w:lang w:eastAsia="ru-RU"/>
              </w:rPr>
              <w:t>размещения  в</w:t>
            </w:r>
            <w:proofErr w:type="gramEnd"/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7030A0"/>
                <w:sz w:val="40"/>
                <w:szCs w:val="40"/>
                <w:u w:val="single"/>
                <w:lang w:eastAsia="ru-RU"/>
              </w:rPr>
              <w:t xml:space="preserve"> отеле «Аврора» на 2018 год</w:t>
            </w:r>
          </w:p>
        </w:tc>
      </w:tr>
      <w:tr w:rsidR="00362F75" w:rsidRPr="00362F75" w:rsidTr="00362F75">
        <w:trPr>
          <w:gridAfter w:val="3"/>
          <w:wAfter w:w="1485" w:type="dxa"/>
          <w:trHeight w:val="43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Тариф "ПАНСИОН" (3-х разовое питание по системе "Шведский стол")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ind w:right="-108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на одного человека в сутки на основное место, руб.</w:t>
            </w:r>
          </w:p>
        </w:tc>
      </w:tr>
      <w:tr w:rsidR="00362F75" w:rsidRPr="00362F75" w:rsidTr="00362F75">
        <w:trPr>
          <w:gridAfter w:val="1"/>
          <w:wAfter w:w="67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01.05-01.06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01.06-11.06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11.06-01.07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01.07-10.07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10.07-25.08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25.08-15.09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15.09-01.10</w:t>
            </w:r>
          </w:p>
        </w:tc>
      </w:tr>
      <w:tr w:rsidR="00362F75" w:rsidRPr="00362F75" w:rsidTr="00362F75">
        <w:trPr>
          <w:gridAfter w:val="1"/>
          <w:wAfter w:w="6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2-местный СТАНДАРТ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2700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взрослый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2690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1680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</w:tr>
      <w:tr w:rsidR="00362F75" w:rsidRPr="00362F75" w:rsidTr="00362F75">
        <w:trPr>
          <w:gridAfter w:val="1"/>
          <w:wAfter w:w="6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СЕМЕЙНЫЙ  </w:t>
            </w: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2+1)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color w:val="000000"/>
                <w:lang w:eastAsia="ru-RU"/>
              </w:rPr>
              <w:t>2250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color w:val="000000"/>
                <w:lang w:eastAsia="ru-RU"/>
              </w:rPr>
              <w:t>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color w:val="000000"/>
                <w:lang w:eastAsia="ru-RU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</w:tr>
      <w:tr w:rsidR="00362F75" w:rsidRPr="00362F75" w:rsidTr="00362F75">
        <w:trPr>
          <w:gridAfter w:val="1"/>
          <w:wAfter w:w="6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2-местный </w:t>
            </w:r>
            <w:proofErr w:type="gramStart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СТУДИО  </w:t>
            </w: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2+2)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6400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3300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1900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взрослый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1930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2000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</w:tr>
      <w:tr w:rsidR="00362F75" w:rsidRPr="00362F75" w:rsidTr="00362F75">
        <w:trPr>
          <w:gridAfter w:val="1"/>
          <w:wAfter w:w="6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2-местный СТУДИО </w:t>
            </w:r>
            <w:proofErr w:type="gramStart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2+2)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4200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4100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2200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взрослый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3530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2200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2-местный 2-комнатный ЛЮКС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4800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4400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2500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взрослый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3750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2400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</w:tr>
      <w:tr w:rsidR="00362F75" w:rsidRPr="00362F75" w:rsidTr="00362F75">
        <w:trPr>
          <w:gridAfter w:val="1"/>
          <w:wAfter w:w="67" w:type="dxa"/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3-х разовое питание по системе "ШВЕДСКИЙ СТОЛ" предоставляется в период с 01.05 по 01.10</w:t>
            </w:r>
          </w:p>
        </w:tc>
      </w:tr>
      <w:tr w:rsidR="00362F75" w:rsidRPr="00362F75" w:rsidTr="00362F75">
        <w:trPr>
          <w:gridAfter w:val="3"/>
          <w:wAfter w:w="1485" w:type="dxa"/>
          <w:trHeight w:val="31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случае проживания в Отеле менее 30 человек, Отель оставляет за собой право на изменение системы питания на порционное с сохранением стоимости.</w:t>
            </w:r>
          </w:p>
        </w:tc>
      </w:tr>
      <w:tr w:rsidR="00362F75" w:rsidRPr="00362F75" w:rsidTr="00362F75">
        <w:trPr>
          <w:gridAfter w:val="3"/>
          <w:wAfter w:w="1485" w:type="dxa"/>
          <w:trHeight w:val="6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 выборе тарифа "Пансион" первая услуга - ОБЕД, последняя услуга - ЗАВТРАК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ВНИМАНИЕ !!!  </w:t>
            </w: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При опоздании на питание услуга не переносится</w:t>
            </w:r>
          </w:p>
        </w:tc>
      </w:tr>
      <w:tr w:rsidR="00362F75" w:rsidRPr="00362F75" w:rsidTr="00362F75">
        <w:trPr>
          <w:gridAfter w:val="1"/>
          <w:wAfter w:w="67" w:type="dxa"/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1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3"/>
          <w:wAfter w:w="1485" w:type="dxa"/>
          <w:trHeight w:val="8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Тариф "ЗАВТРАК" (шведский стол)</w:t>
            </w:r>
          </w:p>
        </w:tc>
      </w:tr>
      <w:tr w:rsidR="00362F75" w:rsidRPr="00362F75" w:rsidTr="00362F75">
        <w:trPr>
          <w:trHeight w:val="300"/>
        </w:trPr>
        <w:tc>
          <w:tcPr>
            <w:tcW w:w="150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на одного человека в сутки на основное место, руб.</w:t>
            </w:r>
          </w:p>
        </w:tc>
      </w:tr>
      <w:tr w:rsidR="00362F75" w:rsidRPr="00362F75" w:rsidTr="00362F75">
        <w:trPr>
          <w:gridAfter w:val="1"/>
          <w:wAfter w:w="6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01.05-01.06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01.06-11.06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11.06-01.07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01.07-10.07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10.07-25.08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25.08-15.09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15.09-01.10</w:t>
            </w:r>
          </w:p>
        </w:tc>
      </w:tr>
      <w:tr w:rsidR="00362F75" w:rsidRPr="00362F75" w:rsidTr="00362F75">
        <w:trPr>
          <w:gridAfter w:val="1"/>
          <w:wAfter w:w="67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2-местный СТАНДАРТ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4800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2200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2450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1150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взрослый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lang w:eastAsia="ru-RU"/>
              </w:rPr>
              <w:t>1140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lang w:eastAsia="ru-RU"/>
              </w:rPr>
              <w:t>1420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1910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lang w:eastAsia="ru-RU"/>
              </w:rPr>
              <w:t>1000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650</w:t>
            </w:r>
          </w:p>
        </w:tc>
      </w:tr>
      <w:tr w:rsidR="00362F75" w:rsidRPr="00362F75" w:rsidTr="00362F75">
        <w:trPr>
          <w:gridAfter w:val="1"/>
          <w:wAfter w:w="6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СЕМЕЙНЫЙ  </w:t>
            </w: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2+1)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</w:t>
            </w:r>
          </w:p>
        </w:tc>
      </w:tr>
      <w:tr w:rsidR="00362F75" w:rsidRPr="00362F75" w:rsidTr="00362F75">
        <w:trPr>
          <w:gridAfter w:val="1"/>
          <w:wAfter w:w="6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2-местный </w:t>
            </w:r>
            <w:proofErr w:type="gramStart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СТУДИО  </w:t>
            </w: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2+2)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362F75" w:rsidRPr="00362F75" w:rsidTr="00362F75">
        <w:trPr>
          <w:gridAfter w:val="1"/>
          <w:wAfter w:w="67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5800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3100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2950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взрослый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2260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950</w:t>
            </w:r>
          </w:p>
        </w:tc>
      </w:tr>
      <w:tr w:rsidR="00362F75" w:rsidRPr="00362F75" w:rsidTr="00362F75">
        <w:trPr>
          <w:gridAfter w:val="1"/>
          <w:wAfter w:w="6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2-местный СТУДИО </w:t>
            </w:r>
            <w:proofErr w:type="gramStart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2+2)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7300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1850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взрослый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lang w:eastAsia="ru-RU"/>
              </w:rPr>
              <w:t>1280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2750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1490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2-местный 2-комнатный ЛЮКС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Одноместное размещение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7900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4200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Основное место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3950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взрослый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2960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1700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Доп.место</w:t>
            </w:r>
            <w:proofErr w:type="spellEnd"/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до 12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362F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1050</w:t>
            </w: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1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1"/>
          <w:wAfter w:w="67" w:type="dxa"/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3"/>
          <w:wAfter w:w="1485" w:type="dxa"/>
          <w:trHeight w:val="42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 стоимость тарифа входит:</w:t>
            </w:r>
          </w:p>
        </w:tc>
      </w:tr>
      <w:tr w:rsidR="00362F75" w:rsidRPr="00362F75" w:rsidTr="00362F75">
        <w:trPr>
          <w:gridAfter w:val="3"/>
          <w:wAfter w:w="1485" w:type="dxa"/>
          <w:trHeight w:val="375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Проживание в выбранной категории номеров по выбранному тарифу</w:t>
            </w:r>
          </w:p>
        </w:tc>
      </w:tr>
      <w:tr w:rsidR="00362F75" w:rsidRPr="00362F75" w:rsidTr="00362F75">
        <w:trPr>
          <w:gridAfter w:val="3"/>
          <w:wAfter w:w="1485" w:type="dxa"/>
          <w:trHeight w:val="375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WI-FI доступ в интернет в номерах и на территории Отеля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Пользование подогреваемым бассейном (с 01.05 по 30.09)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Анимационные программы (с 01.06 по 15.09)</w:t>
            </w:r>
          </w:p>
        </w:tc>
      </w:tr>
      <w:tr w:rsidR="00362F75" w:rsidRPr="00362F75" w:rsidTr="00362F75">
        <w:trPr>
          <w:gridAfter w:val="3"/>
          <w:wAfter w:w="1485" w:type="dxa"/>
          <w:trHeight w:val="315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Детская комната с воспитателем с 9-00 до 18-00 (с 01.06 по 15.09)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Пользование детской площадкой</w:t>
            </w:r>
          </w:p>
        </w:tc>
      </w:tr>
      <w:tr w:rsidR="00362F75" w:rsidRPr="00362F75" w:rsidTr="00362F75">
        <w:trPr>
          <w:gridAfter w:val="3"/>
          <w:wAfter w:w="1485" w:type="dxa"/>
          <w:trHeight w:val="345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Тренажёрный зал, настольный теннис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Собственный, оборудованный песчаный пляж </w:t>
            </w:r>
          </w:p>
        </w:tc>
      </w:tr>
      <w:tr w:rsidR="00362F75" w:rsidRPr="00362F75" w:rsidTr="00362F75">
        <w:trPr>
          <w:gridAfter w:val="3"/>
          <w:wAfter w:w="1485" w:type="dxa"/>
          <w:trHeight w:val="285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Курсирующий транспорт на пляж (с 8-00 до 20-00)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Услуги консьержа, хранение багажа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Охраняемая парковка (при наличии свободных мест)</w:t>
            </w:r>
          </w:p>
        </w:tc>
      </w:tr>
      <w:tr w:rsidR="00362F75" w:rsidRPr="00362F75" w:rsidTr="00362F75">
        <w:trPr>
          <w:gridAfter w:val="3"/>
          <w:wAfter w:w="1485" w:type="dxa"/>
          <w:trHeight w:val="36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Услуги за дополнительную плату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Бары и ресторан, ROOM-SERVICE</w:t>
            </w:r>
          </w:p>
        </w:tc>
      </w:tr>
      <w:tr w:rsidR="00362F75" w:rsidRPr="00362F75" w:rsidTr="00362F75">
        <w:trPr>
          <w:gridAfter w:val="3"/>
          <w:wAfter w:w="1485" w:type="dxa"/>
          <w:trHeight w:val="375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Мини-бар в номере</w:t>
            </w:r>
          </w:p>
        </w:tc>
      </w:tr>
      <w:tr w:rsidR="00362F75" w:rsidRPr="00362F75" w:rsidTr="00362F75">
        <w:trPr>
          <w:gridAfter w:val="3"/>
          <w:wAfter w:w="1485" w:type="dxa"/>
          <w:trHeight w:val="375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Ранний заезд, поздний выезд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Трансфер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СПА-комплекс (инфракрасная кабина, сауна, хамам, джакузи)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Услуги прачечной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Услуги няни (после 18-00) с 01.06 по 15.09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Услуги массажа</w:t>
            </w:r>
          </w:p>
        </w:tc>
      </w:tr>
      <w:tr w:rsidR="00362F75" w:rsidRPr="00362F75" w:rsidTr="00362F75">
        <w:trPr>
          <w:gridAfter w:val="3"/>
          <w:wAfter w:w="1485" w:type="dxa"/>
          <w:trHeight w:val="30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Прокат детских колясок, детских </w:t>
            </w:r>
            <w:proofErr w:type="gramStart"/>
            <w:r w:rsidRPr="00362F75">
              <w:rPr>
                <w:rFonts w:ascii="Cambria" w:eastAsia="Times New Roman" w:hAnsi="Cambria" w:cs="Times New Roman"/>
                <w:color w:val="000000"/>
                <w:lang w:eastAsia="ru-RU"/>
              </w:rPr>
              <w:t>кроваток,  велосипедов</w:t>
            </w:r>
            <w:proofErr w:type="gramEnd"/>
          </w:p>
        </w:tc>
      </w:tr>
      <w:tr w:rsidR="00362F75" w:rsidRPr="00362F75" w:rsidTr="00362F75">
        <w:trPr>
          <w:gridAfter w:val="1"/>
          <w:wAfter w:w="67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3"/>
          <w:wAfter w:w="1485" w:type="dxa"/>
          <w:trHeight w:val="36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Дети до 3 лет</w:t>
            </w:r>
            <w:r w:rsidR="00FA07F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размещаются БЕСПЛАТНО с питанием, без предоставления места </w:t>
            </w:r>
          </w:p>
        </w:tc>
      </w:tr>
      <w:tr w:rsidR="00362F75" w:rsidRPr="00362F75" w:rsidTr="00362F75">
        <w:trPr>
          <w:gridAfter w:val="3"/>
          <w:wAfter w:w="1485" w:type="dxa"/>
          <w:trHeight w:val="36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FA07F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за ранее бронирован</w:t>
            </w:r>
            <w:r w:rsidR="00FA07F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ие </w:t>
            </w:r>
            <w:bookmarkStart w:id="0" w:name="_GoBack"/>
            <w:bookmarkEnd w:id="0"/>
            <w:r w:rsidR="00FA07F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- 10% ( до 15.05</w:t>
            </w: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.18 г)</w:t>
            </w:r>
          </w:p>
        </w:tc>
      </w:tr>
      <w:tr w:rsidR="00362F75" w:rsidRPr="00362F75" w:rsidTr="00362F75">
        <w:trPr>
          <w:gridAfter w:val="3"/>
          <w:wAfter w:w="1485" w:type="dxa"/>
          <w:trHeight w:val="28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Скидка постоянным </w:t>
            </w:r>
            <w:proofErr w:type="gramStart"/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гостям  -</w:t>
            </w:r>
            <w:proofErr w:type="gramEnd"/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5%.</w:t>
            </w:r>
          </w:p>
        </w:tc>
      </w:tr>
      <w:tr w:rsidR="00362F75" w:rsidRPr="00362F75" w:rsidTr="00362F75">
        <w:trPr>
          <w:gridAfter w:val="1"/>
          <w:wAfter w:w="67" w:type="dxa"/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F75" w:rsidRPr="00362F75" w:rsidTr="00362F75">
        <w:trPr>
          <w:gridAfter w:val="3"/>
          <w:wAfter w:w="1485" w:type="dxa"/>
          <w:trHeight w:val="40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32"/>
                <w:szCs w:val="32"/>
                <w:u w:val="single"/>
                <w:lang w:eastAsia="ru-RU"/>
              </w:rPr>
              <w:t>Скидки суммируются!!!</w:t>
            </w:r>
          </w:p>
        </w:tc>
      </w:tr>
      <w:tr w:rsidR="00362F75" w:rsidRPr="00362F75" w:rsidTr="00362F75">
        <w:trPr>
          <w:gridAfter w:val="3"/>
          <w:wAfter w:w="1485" w:type="dxa"/>
          <w:trHeight w:val="31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Акционные</w:t>
            </w:r>
            <w:proofErr w:type="spellEnd"/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услуги предоставляются по тарифу "Невозвратный"</w:t>
            </w:r>
          </w:p>
        </w:tc>
      </w:tr>
      <w:tr w:rsidR="00362F75" w:rsidRPr="00362F75" w:rsidTr="00362F75">
        <w:trPr>
          <w:gridAfter w:val="3"/>
          <w:wAfter w:w="1485" w:type="dxa"/>
          <w:trHeight w:val="315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F75" w:rsidRPr="00362F75" w:rsidRDefault="00362F75" w:rsidP="00362F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lang w:eastAsia="ru-RU"/>
              </w:rPr>
            </w:pPr>
            <w:r w:rsidRPr="00362F75">
              <w:rPr>
                <w:rFonts w:ascii="Cambria" w:eastAsia="Times New Roman" w:hAnsi="Cambria" w:cs="Times New Roman"/>
                <w:b/>
                <w:bCs/>
                <w:i/>
                <w:iCs/>
                <w:color w:val="002060"/>
                <w:lang w:eastAsia="ru-RU"/>
              </w:rPr>
              <w:t>Расчетный час - 12:00 (заезд 14:00, выезд 12:00)</w:t>
            </w:r>
          </w:p>
        </w:tc>
      </w:tr>
    </w:tbl>
    <w:p w:rsidR="00341E04" w:rsidRDefault="00341E04"/>
    <w:sectPr w:rsidR="00341E04" w:rsidSect="00362F75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DA"/>
    <w:rsid w:val="00341E04"/>
    <w:rsid w:val="00362F75"/>
    <w:rsid w:val="004278CC"/>
    <w:rsid w:val="00C955DA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86AD93-7730-4548-9125-E0BED1F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F75"/>
    <w:rPr>
      <w:color w:val="800080"/>
      <w:u w:val="single"/>
    </w:rPr>
  </w:style>
  <w:style w:type="paragraph" w:customStyle="1" w:styleId="font5">
    <w:name w:val="font5"/>
    <w:basedOn w:val="a"/>
    <w:rsid w:val="00362F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62F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362F7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62F7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62F7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62F7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62F7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78">
    <w:name w:val="xl78"/>
    <w:basedOn w:val="a"/>
    <w:rsid w:val="00362F7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color w:val="7030A0"/>
      <w:sz w:val="40"/>
      <w:szCs w:val="40"/>
      <w:u w:val="single"/>
      <w:lang w:eastAsia="ru-RU"/>
    </w:rPr>
  </w:style>
  <w:style w:type="paragraph" w:customStyle="1" w:styleId="xl79">
    <w:name w:val="xl79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2F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362F7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7030A0"/>
      <w:sz w:val="40"/>
      <w:szCs w:val="40"/>
      <w:u w:val="single"/>
      <w:lang w:eastAsia="ru-RU"/>
    </w:rPr>
  </w:style>
  <w:style w:type="paragraph" w:customStyle="1" w:styleId="xl90">
    <w:name w:val="xl90"/>
    <w:basedOn w:val="a"/>
    <w:rsid w:val="00362F7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91">
    <w:name w:val="xl91"/>
    <w:basedOn w:val="a"/>
    <w:rsid w:val="00362F7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92">
    <w:name w:val="xl92"/>
    <w:basedOn w:val="a"/>
    <w:rsid w:val="00362F7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62F75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62F7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362F7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362F7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color w:val="002060"/>
      <w:sz w:val="24"/>
      <w:szCs w:val="24"/>
      <w:lang w:eastAsia="ru-RU"/>
    </w:rPr>
  </w:style>
  <w:style w:type="paragraph" w:customStyle="1" w:styleId="xl97">
    <w:name w:val="xl97"/>
    <w:basedOn w:val="a"/>
    <w:rsid w:val="00362F7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color w:val="FF0000"/>
      <w:sz w:val="32"/>
      <w:szCs w:val="32"/>
      <w:u w:val="single"/>
      <w:lang w:eastAsia="ru-RU"/>
    </w:rPr>
  </w:style>
  <w:style w:type="paragraph" w:customStyle="1" w:styleId="xl98">
    <w:name w:val="xl98"/>
    <w:basedOn w:val="a"/>
    <w:rsid w:val="00362F75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01">
    <w:name w:val="xl101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02">
    <w:name w:val="xl102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62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62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62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2018-01-23T03:59:00Z</dcterms:created>
  <dcterms:modified xsi:type="dcterms:W3CDTF">2018-05-03T13:24:00Z</dcterms:modified>
</cp:coreProperties>
</file>